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exact"/>
        <w:rPr>
          <w:rFonts w:eastAsia="黑体"/>
          <w:color w:val="000000"/>
          <w:sz w:val="32"/>
          <w:szCs w:val="32"/>
        </w:rPr>
      </w:pPr>
      <w:r>
        <w:rPr>
          <w:rFonts w:eastAsia="仿宋_GB2312"/>
          <w:color w:val="000000"/>
          <w:sz w:val="28"/>
          <w:szCs w:val="28"/>
          <w:u w:val="single"/>
        </w:rPr>
        <w:t xml:space="preserve">                                                                       </w:t>
      </w:r>
    </w:p>
    <w:p>
      <w:pPr>
        <w:widowControl/>
        <w:jc w:val="left"/>
        <w:rPr>
          <w:rFonts w:eastAsia="黑体"/>
          <w:color w:val="000000"/>
          <w:kern w:val="0"/>
          <w:sz w:val="32"/>
          <w:szCs w:val="32"/>
          <w:lang w:val="zh-CN"/>
        </w:rPr>
      </w:pPr>
      <w:r>
        <w:rPr>
          <w:rFonts w:eastAsia="黑体"/>
          <w:color w:val="000000"/>
          <w:sz w:val="32"/>
          <w:szCs w:val="32"/>
        </w:rPr>
        <w:t xml:space="preserve">附件1：                                   </w:t>
      </w:r>
    </w:p>
    <w:p>
      <w:pPr>
        <w:spacing w:line="360" w:lineRule="auto"/>
        <w:rPr>
          <w:rFonts w:eastAsia="黑体"/>
          <w:bCs/>
          <w:color w:val="000000"/>
          <w:sz w:val="44"/>
          <w:szCs w:val="44"/>
        </w:rPr>
      </w:pPr>
    </w:p>
    <w:p>
      <w:pPr>
        <w:spacing w:line="660" w:lineRule="exact"/>
        <w:jc w:val="center"/>
        <w:rPr>
          <w:rFonts w:eastAsia="方正小标宋简体"/>
          <w:bCs/>
          <w:color w:val="000000"/>
          <w:sz w:val="44"/>
          <w:szCs w:val="44"/>
        </w:rPr>
      </w:pPr>
      <w:r>
        <w:rPr>
          <w:rFonts w:eastAsia="方正小标宋简体"/>
          <w:bCs/>
          <w:color w:val="000000"/>
          <w:sz w:val="44"/>
          <w:szCs w:val="44"/>
        </w:rPr>
        <w:t>湖南省建筑工程施工转包违法分包等违法行为专项整治行动检查表</w:t>
      </w:r>
    </w:p>
    <w:p>
      <w:pPr>
        <w:spacing w:line="360" w:lineRule="auto"/>
        <w:rPr>
          <w:b/>
          <w:color w:val="000000"/>
          <w:sz w:val="28"/>
          <w:szCs w:val="28"/>
        </w:rPr>
      </w:pPr>
    </w:p>
    <w:p>
      <w:pPr>
        <w:spacing w:line="360" w:lineRule="auto"/>
        <w:rPr>
          <w:b/>
          <w:color w:val="000000"/>
          <w:sz w:val="28"/>
          <w:szCs w:val="28"/>
        </w:rPr>
      </w:pPr>
    </w:p>
    <w:p>
      <w:pPr>
        <w:spacing w:line="760" w:lineRule="exact"/>
        <w:rPr>
          <w:rFonts w:eastAsia="仿宋_GB2312"/>
          <w:color w:val="000000"/>
          <w:sz w:val="32"/>
          <w:szCs w:val="32"/>
          <w:u w:val="single"/>
        </w:rPr>
      </w:pPr>
      <w:r>
        <w:rPr>
          <w:rFonts w:eastAsia="仿宋_GB2312"/>
          <w:b/>
          <w:color w:val="000000"/>
          <w:sz w:val="32"/>
          <w:szCs w:val="32"/>
        </w:rPr>
        <w:t xml:space="preserve">  </w:t>
      </w:r>
      <w:r>
        <w:rPr>
          <w:rFonts w:eastAsia="仿宋_GB2312"/>
          <w:color w:val="000000"/>
          <w:sz w:val="32"/>
          <w:szCs w:val="32"/>
        </w:rPr>
        <w:t>工程名称：</w:t>
      </w:r>
      <w:r>
        <w:rPr>
          <w:rFonts w:eastAsia="仿宋_GB2312"/>
          <w:color w:val="000000"/>
          <w:sz w:val="32"/>
          <w:szCs w:val="32"/>
          <w:u w:val="single"/>
        </w:rPr>
        <w:t xml:space="preserve">                                          </w:t>
      </w:r>
    </w:p>
    <w:p>
      <w:pPr>
        <w:spacing w:line="760" w:lineRule="exact"/>
        <w:rPr>
          <w:rFonts w:eastAsia="仿宋_GB2312"/>
          <w:color w:val="000000"/>
          <w:sz w:val="32"/>
          <w:szCs w:val="32"/>
          <w:u w:val="single"/>
        </w:rPr>
      </w:pPr>
      <w:r>
        <w:rPr>
          <w:rFonts w:eastAsia="仿宋_GB2312"/>
          <w:color w:val="000000"/>
          <w:sz w:val="32"/>
          <w:szCs w:val="32"/>
        </w:rPr>
        <w:t xml:space="preserve">  建设单位：</w:t>
      </w:r>
      <w:r>
        <w:rPr>
          <w:rFonts w:eastAsia="仿宋_GB2312"/>
          <w:color w:val="000000"/>
          <w:sz w:val="32"/>
          <w:szCs w:val="32"/>
          <w:u w:val="single"/>
        </w:rPr>
        <w:t xml:space="preserve">                                          </w:t>
      </w:r>
    </w:p>
    <w:p>
      <w:pPr>
        <w:spacing w:line="760" w:lineRule="exact"/>
        <w:rPr>
          <w:rFonts w:eastAsia="仿宋_GB2312"/>
          <w:color w:val="000000"/>
          <w:sz w:val="32"/>
          <w:szCs w:val="32"/>
          <w:u w:val="single"/>
        </w:rPr>
      </w:pPr>
      <w:r>
        <w:rPr>
          <w:rFonts w:eastAsia="仿宋_GB2312"/>
          <w:color w:val="000000"/>
          <w:sz w:val="32"/>
          <w:szCs w:val="32"/>
        </w:rPr>
        <w:t xml:space="preserve">  施工总承包单位：</w:t>
      </w:r>
      <w:r>
        <w:rPr>
          <w:rFonts w:eastAsia="仿宋_GB2312"/>
          <w:color w:val="000000"/>
          <w:sz w:val="32"/>
          <w:szCs w:val="32"/>
          <w:u w:val="single"/>
        </w:rPr>
        <w:t xml:space="preserve">                                    </w:t>
      </w:r>
    </w:p>
    <w:p>
      <w:pPr>
        <w:spacing w:line="760" w:lineRule="exact"/>
        <w:rPr>
          <w:rFonts w:eastAsia="仿宋_GB2312"/>
          <w:color w:val="000000"/>
          <w:sz w:val="32"/>
          <w:szCs w:val="32"/>
          <w:u w:val="single"/>
        </w:rPr>
      </w:pPr>
      <w:r>
        <w:rPr>
          <w:rFonts w:eastAsia="仿宋_GB2312"/>
          <w:color w:val="000000"/>
          <w:sz w:val="32"/>
          <w:szCs w:val="32"/>
        </w:rPr>
        <w:t xml:space="preserve">  监理单位：</w:t>
      </w:r>
      <w:r>
        <w:rPr>
          <w:rFonts w:eastAsia="仿宋_GB2312"/>
          <w:color w:val="000000"/>
          <w:sz w:val="32"/>
          <w:szCs w:val="32"/>
          <w:u w:val="single"/>
        </w:rPr>
        <w:t xml:space="preserve">                                          </w:t>
      </w:r>
    </w:p>
    <w:p>
      <w:pPr>
        <w:spacing w:line="760" w:lineRule="exact"/>
        <w:ind w:firstLine="320" w:firstLineChars="100"/>
        <w:rPr>
          <w:rFonts w:eastAsia="仿宋_GB2312"/>
          <w:color w:val="000000"/>
          <w:sz w:val="32"/>
          <w:szCs w:val="32"/>
        </w:rPr>
      </w:pPr>
      <w:r>
        <w:rPr>
          <w:rFonts w:eastAsia="仿宋_GB2312"/>
          <w:color w:val="000000"/>
          <w:sz w:val="32"/>
          <w:szCs w:val="32"/>
        </w:rPr>
        <w:t>建设单位项目负责人：</w:t>
      </w:r>
      <w:r>
        <w:rPr>
          <w:rFonts w:eastAsia="仿宋_GB2312"/>
          <w:color w:val="000000"/>
          <w:sz w:val="32"/>
          <w:szCs w:val="32"/>
          <w:u w:val="single"/>
        </w:rPr>
        <w:t xml:space="preserve">               </w:t>
      </w:r>
    </w:p>
    <w:p>
      <w:pPr>
        <w:spacing w:line="760" w:lineRule="exact"/>
        <w:rPr>
          <w:rFonts w:eastAsia="仿宋_GB2312"/>
          <w:color w:val="000000"/>
          <w:sz w:val="32"/>
          <w:szCs w:val="32"/>
        </w:rPr>
      </w:pPr>
      <w:r>
        <w:rPr>
          <w:rFonts w:eastAsia="仿宋_GB2312"/>
          <w:color w:val="000000"/>
          <w:sz w:val="32"/>
          <w:szCs w:val="32"/>
        </w:rPr>
        <w:t xml:space="preserve">  施工单位  项目经理：</w:t>
      </w:r>
      <w:r>
        <w:rPr>
          <w:rFonts w:eastAsia="仿宋_GB2312"/>
          <w:color w:val="000000"/>
          <w:sz w:val="32"/>
          <w:szCs w:val="32"/>
          <w:u w:val="single"/>
        </w:rPr>
        <w:t xml:space="preserve">               </w:t>
      </w:r>
    </w:p>
    <w:p>
      <w:pPr>
        <w:spacing w:line="760" w:lineRule="exact"/>
        <w:rPr>
          <w:rFonts w:eastAsia="仿宋_GB2312"/>
          <w:color w:val="000000"/>
          <w:sz w:val="32"/>
          <w:szCs w:val="32"/>
          <w:u w:val="single"/>
        </w:rPr>
      </w:pPr>
      <w:r>
        <w:rPr>
          <w:rFonts w:eastAsia="仿宋_GB2312"/>
          <w:color w:val="000000"/>
          <w:sz w:val="32"/>
          <w:szCs w:val="32"/>
        </w:rPr>
        <w:t xml:space="preserve">  总 监 理  工 程 师：</w:t>
      </w:r>
      <w:r>
        <w:rPr>
          <w:rFonts w:eastAsia="仿宋_GB2312"/>
          <w:color w:val="000000"/>
          <w:sz w:val="32"/>
          <w:szCs w:val="32"/>
          <w:u w:val="single"/>
        </w:rPr>
        <w:t xml:space="preserve">               </w:t>
      </w:r>
    </w:p>
    <w:p>
      <w:pPr>
        <w:rPr>
          <w:rFonts w:eastAsia="仿宋_GB2312"/>
          <w:color w:val="000000"/>
          <w:sz w:val="30"/>
          <w:u w:val="single"/>
        </w:rPr>
      </w:pPr>
    </w:p>
    <w:p>
      <w:pPr>
        <w:spacing w:line="480" w:lineRule="auto"/>
        <w:rPr>
          <w:rFonts w:eastAsia="仿宋_GB2312"/>
          <w:color w:val="000000"/>
          <w:sz w:val="30"/>
        </w:rPr>
      </w:pPr>
    </w:p>
    <w:p>
      <w:pPr>
        <w:spacing w:line="480" w:lineRule="auto"/>
        <w:rPr>
          <w:rFonts w:eastAsia="仿宋_GB2312"/>
          <w:color w:val="000000"/>
          <w:sz w:val="30"/>
        </w:rPr>
      </w:pPr>
    </w:p>
    <w:p>
      <w:pPr>
        <w:spacing w:line="480" w:lineRule="auto"/>
        <w:rPr>
          <w:color w:val="000000"/>
          <w:spacing w:val="-3"/>
        </w:rPr>
      </w:pPr>
    </w:p>
    <w:p>
      <w:pPr>
        <w:spacing w:line="480" w:lineRule="auto"/>
        <w:rPr>
          <w:color w:val="000000"/>
          <w:spacing w:val="-3"/>
        </w:rPr>
      </w:pPr>
    </w:p>
    <w:p>
      <w:pPr>
        <w:spacing w:line="480" w:lineRule="auto"/>
        <w:rPr>
          <w:color w:val="000000"/>
          <w:spacing w:val="-3"/>
          <w:sz w:val="24"/>
          <w:szCs w:val="28"/>
        </w:rPr>
      </w:pPr>
    </w:p>
    <w:p>
      <w:pPr>
        <w:spacing w:line="480" w:lineRule="auto"/>
        <w:rPr>
          <w:color w:val="000000"/>
          <w:spacing w:val="-3"/>
          <w:sz w:val="24"/>
          <w:szCs w:val="28"/>
        </w:rPr>
      </w:pPr>
    </w:p>
    <w:p>
      <w:pPr>
        <w:spacing w:line="520" w:lineRule="exact"/>
        <w:jc w:val="center"/>
        <w:rPr>
          <w:bCs/>
          <w:color w:val="000000"/>
          <w:sz w:val="44"/>
          <w:szCs w:val="44"/>
        </w:rPr>
      </w:pPr>
      <w:bookmarkStart w:id="0" w:name="_GoBack"/>
      <w:bookmarkEnd w:id="0"/>
      <w:r>
        <w:rPr>
          <w:bCs/>
          <w:color w:val="000000"/>
          <w:sz w:val="44"/>
          <w:szCs w:val="44"/>
        </w:rPr>
        <w:t>材料目录</w:t>
      </w:r>
    </w:p>
    <w:p>
      <w:pPr>
        <w:spacing w:line="520" w:lineRule="exact"/>
        <w:jc w:val="center"/>
        <w:rPr>
          <w:rFonts w:eastAsia="方正小标宋简体"/>
          <w:color w:val="000000"/>
          <w:sz w:val="44"/>
          <w:szCs w:val="44"/>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85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526" w:type="dxa"/>
            <w:vAlign w:val="center"/>
          </w:tcPr>
          <w:p>
            <w:pPr>
              <w:jc w:val="center"/>
              <w:rPr>
                <w:rFonts w:eastAsia="仿宋_GB2312"/>
                <w:b/>
                <w:color w:val="000000"/>
                <w:sz w:val="24"/>
              </w:rPr>
            </w:pPr>
            <w:r>
              <w:rPr>
                <w:rFonts w:eastAsia="仿宋_GB2312"/>
                <w:b/>
                <w:color w:val="000000"/>
                <w:sz w:val="24"/>
              </w:rPr>
              <w:t>类别</w:t>
            </w:r>
          </w:p>
        </w:tc>
        <w:tc>
          <w:tcPr>
            <w:tcW w:w="850" w:type="dxa"/>
            <w:vAlign w:val="center"/>
          </w:tcPr>
          <w:p>
            <w:pPr>
              <w:jc w:val="center"/>
              <w:rPr>
                <w:rFonts w:eastAsia="仿宋_GB2312"/>
                <w:b/>
                <w:color w:val="000000"/>
                <w:sz w:val="24"/>
              </w:rPr>
            </w:pPr>
            <w:r>
              <w:rPr>
                <w:rFonts w:eastAsia="仿宋_GB2312"/>
                <w:b/>
                <w:color w:val="000000"/>
                <w:sz w:val="24"/>
              </w:rPr>
              <w:t>序号</w:t>
            </w:r>
          </w:p>
        </w:tc>
        <w:tc>
          <w:tcPr>
            <w:tcW w:w="6396" w:type="dxa"/>
            <w:vAlign w:val="center"/>
          </w:tcPr>
          <w:p>
            <w:pPr>
              <w:jc w:val="center"/>
              <w:rPr>
                <w:rFonts w:eastAsia="仿宋_GB2312"/>
                <w:b/>
                <w:color w:val="000000"/>
                <w:sz w:val="24"/>
              </w:rPr>
            </w:pPr>
            <w:r>
              <w:rPr>
                <w:rFonts w:eastAsia="仿宋_GB2312"/>
                <w:b/>
                <w:color w:val="000000"/>
                <w:sz w:val="24"/>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restart"/>
            <w:vAlign w:val="center"/>
          </w:tcPr>
          <w:p>
            <w:pPr>
              <w:jc w:val="center"/>
              <w:rPr>
                <w:rFonts w:eastAsia="仿宋_GB2312"/>
                <w:color w:val="000000"/>
                <w:sz w:val="24"/>
              </w:rPr>
            </w:pPr>
            <w:r>
              <w:rPr>
                <w:rFonts w:eastAsia="仿宋_GB2312"/>
                <w:color w:val="000000"/>
                <w:sz w:val="24"/>
              </w:rPr>
              <w:t>建设单位</w:t>
            </w:r>
          </w:p>
        </w:tc>
        <w:tc>
          <w:tcPr>
            <w:tcW w:w="850" w:type="dxa"/>
            <w:vAlign w:val="center"/>
          </w:tcPr>
          <w:p>
            <w:pPr>
              <w:spacing w:line="280" w:lineRule="exact"/>
              <w:jc w:val="center"/>
              <w:rPr>
                <w:rFonts w:eastAsia="仿宋_GB2312"/>
                <w:color w:val="000000"/>
                <w:sz w:val="24"/>
              </w:rPr>
            </w:pPr>
            <w:r>
              <w:rPr>
                <w:rFonts w:eastAsia="仿宋_GB2312"/>
                <w:color w:val="000000"/>
                <w:sz w:val="24"/>
              </w:rPr>
              <w:t>1</w:t>
            </w:r>
          </w:p>
        </w:tc>
        <w:tc>
          <w:tcPr>
            <w:tcW w:w="6396" w:type="dxa"/>
            <w:vAlign w:val="center"/>
          </w:tcPr>
          <w:p>
            <w:pPr>
              <w:spacing w:line="280" w:lineRule="exact"/>
              <w:rPr>
                <w:rFonts w:eastAsia="仿宋_GB2312"/>
                <w:color w:val="000000"/>
                <w:sz w:val="24"/>
              </w:rPr>
            </w:pPr>
            <w:r>
              <w:rPr>
                <w:rFonts w:eastAsia="仿宋_GB2312"/>
                <w:color w:val="000000"/>
                <w:sz w:val="24"/>
              </w:rPr>
              <w:t>招标公告（复印件）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w:t>
            </w:r>
          </w:p>
        </w:tc>
        <w:tc>
          <w:tcPr>
            <w:tcW w:w="6396" w:type="dxa"/>
            <w:vAlign w:val="center"/>
          </w:tcPr>
          <w:p>
            <w:pPr>
              <w:spacing w:line="280" w:lineRule="exact"/>
              <w:rPr>
                <w:rFonts w:eastAsia="仿宋_GB2312"/>
                <w:color w:val="000000"/>
                <w:sz w:val="24"/>
              </w:rPr>
            </w:pPr>
            <w:r>
              <w:rPr>
                <w:rFonts w:eastAsia="仿宋_GB2312"/>
                <w:color w:val="000000"/>
                <w:sz w:val="24"/>
              </w:rPr>
              <w:t>招标文件、招标控制价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3</w:t>
            </w:r>
          </w:p>
        </w:tc>
        <w:tc>
          <w:tcPr>
            <w:tcW w:w="6396" w:type="dxa"/>
            <w:vAlign w:val="center"/>
          </w:tcPr>
          <w:p>
            <w:pPr>
              <w:spacing w:line="280" w:lineRule="exact"/>
              <w:rPr>
                <w:rFonts w:eastAsia="仿宋_GB2312"/>
                <w:color w:val="000000"/>
                <w:sz w:val="24"/>
              </w:rPr>
            </w:pPr>
            <w:r>
              <w:rPr>
                <w:rFonts w:eastAsia="仿宋_GB2312"/>
                <w:color w:val="000000"/>
                <w:sz w:val="24"/>
              </w:rPr>
              <w:t>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4</w:t>
            </w:r>
          </w:p>
        </w:tc>
        <w:tc>
          <w:tcPr>
            <w:tcW w:w="6396" w:type="dxa"/>
            <w:vAlign w:val="center"/>
          </w:tcPr>
          <w:p>
            <w:pPr>
              <w:spacing w:line="280" w:lineRule="exact"/>
              <w:rPr>
                <w:rFonts w:eastAsia="仿宋_GB2312"/>
                <w:color w:val="000000"/>
                <w:sz w:val="24"/>
              </w:rPr>
            </w:pPr>
            <w:r>
              <w:rPr>
                <w:rFonts w:eastAsia="仿宋_GB2312"/>
                <w:color w:val="000000"/>
                <w:sz w:val="24"/>
              </w:rPr>
              <w:t>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5</w:t>
            </w:r>
          </w:p>
        </w:tc>
        <w:tc>
          <w:tcPr>
            <w:tcW w:w="6396" w:type="dxa"/>
            <w:vAlign w:val="center"/>
          </w:tcPr>
          <w:p>
            <w:pPr>
              <w:spacing w:line="280" w:lineRule="exact"/>
              <w:rPr>
                <w:rFonts w:eastAsia="仿宋_GB2312"/>
                <w:color w:val="000000"/>
                <w:sz w:val="24"/>
              </w:rPr>
            </w:pPr>
            <w:r>
              <w:rPr>
                <w:rFonts w:eastAsia="仿宋_GB2312"/>
                <w:color w:val="000000"/>
                <w:sz w:val="24"/>
              </w:rPr>
              <w:t>施工总承包合同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6</w:t>
            </w:r>
          </w:p>
        </w:tc>
        <w:tc>
          <w:tcPr>
            <w:tcW w:w="6396" w:type="dxa"/>
            <w:vAlign w:val="center"/>
          </w:tcPr>
          <w:p>
            <w:pPr>
              <w:spacing w:line="280" w:lineRule="exact"/>
              <w:rPr>
                <w:rFonts w:eastAsia="仿宋_GB2312"/>
                <w:color w:val="000000"/>
                <w:sz w:val="24"/>
              </w:rPr>
            </w:pPr>
            <w:r>
              <w:rPr>
                <w:rFonts w:eastAsia="仿宋_GB2312"/>
                <w:color w:val="000000"/>
                <w:sz w:val="24"/>
              </w:rPr>
              <w:t>专业承包合同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7</w:t>
            </w:r>
          </w:p>
        </w:tc>
        <w:tc>
          <w:tcPr>
            <w:tcW w:w="6396" w:type="dxa"/>
            <w:vAlign w:val="center"/>
          </w:tcPr>
          <w:p>
            <w:pPr>
              <w:spacing w:line="280" w:lineRule="exact"/>
              <w:rPr>
                <w:rFonts w:eastAsia="仿宋_GB2312"/>
                <w:color w:val="000000"/>
                <w:sz w:val="24"/>
              </w:rPr>
            </w:pPr>
            <w:r>
              <w:rPr>
                <w:rFonts w:eastAsia="仿宋_GB2312"/>
                <w:color w:val="000000"/>
                <w:sz w:val="24"/>
              </w:rPr>
              <w:t>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8</w:t>
            </w:r>
          </w:p>
        </w:tc>
        <w:tc>
          <w:tcPr>
            <w:tcW w:w="6396" w:type="dxa"/>
            <w:vAlign w:val="center"/>
          </w:tcPr>
          <w:p>
            <w:pPr>
              <w:spacing w:line="280" w:lineRule="exact"/>
              <w:rPr>
                <w:rFonts w:eastAsia="仿宋_GB2312"/>
                <w:color w:val="000000"/>
                <w:sz w:val="24"/>
              </w:rPr>
            </w:pPr>
            <w:r>
              <w:rPr>
                <w:rFonts w:eastAsia="仿宋_GB2312"/>
                <w:color w:val="000000"/>
                <w:sz w:val="24"/>
              </w:rPr>
              <w:t>建设工程款支付凭证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restart"/>
            <w:vAlign w:val="center"/>
          </w:tcPr>
          <w:p>
            <w:pPr>
              <w:jc w:val="center"/>
              <w:rPr>
                <w:rFonts w:eastAsia="仿宋_GB2312"/>
                <w:color w:val="000000"/>
                <w:sz w:val="24"/>
              </w:rPr>
            </w:pPr>
            <w:r>
              <w:rPr>
                <w:rFonts w:eastAsia="仿宋_GB2312"/>
                <w:color w:val="000000"/>
                <w:sz w:val="24"/>
              </w:rPr>
              <w:t>总包单位</w:t>
            </w:r>
          </w:p>
        </w:tc>
        <w:tc>
          <w:tcPr>
            <w:tcW w:w="850" w:type="dxa"/>
            <w:vAlign w:val="center"/>
          </w:tcPr>
          <w:p>
            <w:pPr>
              <w:spacing w:line="280" w:lineRule="exact"/>
              <w:jc w:val="center"/>
              <w:rPr>
                <w:rFonts w:eastAsia="仿宋_GB2312"/>
                <w:color w:val="000000"/>
                <w:sz w:val="24"/>
              </w:rPr>
            </w:pPr>
            <w:r>
              <w:rPr>
                <w:rFonts w:eastAsia="仿宋_GB2312"/>
                <w:color w:val="000000"/>
                <w:sz w:val="24"/>
              </w:rPr>
              <w:t>9</w:t>
            </w:r>
          </w:p>
        </w:tc>
        <w:tc>
          <w:tcPr>
            <w:tcW w:w="6396" w:type="dxa"/>
            <w:vAlign w:val="center"/>
          </w:tcPr>
          <w:p>
            <w:pPr>
              <w:spacing w:line="280" w:lineRule="exact"/>
              <w:rPr>
                <w:rFonts w:eastAsia="仿宋_GB2312"/>
                <w:color w:val="000000"/>
                <w:sz w:val="24"/>
              </w:rPr>
            </w:pPr>
            <w:r>
              <w:rPr>
                <w:rFonts w:eastAsia="仿宋_GB2312"/>
                <w:color w:val="000000"/>
                <w:sz w:val="24"/>
              </w:rPr>
              <w:t>资质证书、安全生产许可证（复印件）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10</w:t>
            </w:r>
          </w:p>
        </w:tc>
        <w:tc>
          <w:tcPr>
            <w:tcW w:w="6396" w:type="dxa"/>
            <w:vAlign w:val="center"/>
          </w:tcPr>
          <w:p>
            <w:pPr>
              <w:spacing w:line="280" w:lineRule="exact"/>
              <w:rPr>
                <w:rFonts w:eastAsia="仿宋_GB2312"/>
                <w:color w:val="000000"/>
                <w:sz w:val="24"/>
              </w:rPr>
            </w:pPr>
            <w:r>
              <w:rPr>
                <w:rFonts w:eastAsia="仿宋_GB2312"/>
                <w:color w:val="000000"/>
                <w:sz w:val="24"/>
              </w:rPr>
              <w:t>项目部主要管理人员花名册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11</w:t>
            </w:r>
          </w:p>
        </w:tc>
        <w:tc>
          <w:tcPr>
            <w:tcW w:w="6396" w:type="dxa"/>
            <w:vAlign w:val="center"/>
          </w:tcPr>
          <w:p>
            <w:pPr>
              <w:spacing w:line="280" w:lineRule="exact"/>
              <w:rPr>
                <w:rFonts w:eastAsia="仿宋_GB2312"/>
                <w:color w:val="000000"/>
                <w:sz w:val="24"/>
              </w:rPr>
            </w:pPr>
            <w:r>
              <w:rPr>
                <w:rFonts w:eastAsia="仿宋_GB2312"/>
                <w:color w:val="000000"/>
                <w:sz w:val="24"/>
              </w:rPr>
              <w:t>项目经理劳动合同、社保证明、工资发放单、注册证书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12</w:t>
            </w:r>
          </w:p>
        </w:tc>
        <w:tc>
          <w:tcPr>
            <w:tcW w:w="6396" w:type="dxa"/>
            <w:vAlign w:val="center"/>
          </w:tcPr>
          <w:p>
            <w:pPr>
              <w:spacing w:line="280" w:lineRule="exact"/>
              <w:rPr>
                <w:rFonts w:eastAsia="仿宋_GB2312"/>
                <w:color w:val="000000"/>
                <w:sz w:val="24"/>
              </w:rPr>
            </w:pPr>
            <w:r>
              <w:rPr>
                <w:rFonts w:eastAsia="仿宋_GB2312"/>
                <w:color w:val="000000"/>
                <w:sz w:val="24"/>
              </w:rPr>
              <w:t>技术负责人劳动合同、社保证明、工资发放单、职称证书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13</w:t>
            </w:r>
          </w:p>
        </w:tc>
        <w:tc>
          <w:tcPr>
            <w:tcW w:w="6396" w:type="dxa"/>
            <w:vAlign w:val="center"/>
          </w:tcPr>
          <w:p>
            <w:pPr>
              <w:spacing w:line="280" w:lineRule="exact"/>
              <w:rPr>
                <w:rFonts w:eastAsia="仿宋_GB2312"/>
                <w:color w:val="000000"/>
                <w:sz w:val="24"/>
              </w:rPr>
            </w:pPr>
            <w:r>
              <w:rPr>
                <w:rFonts w:eastAsia="仿宋_GB2312"/>
                <w:color w:val="000000"/>
                <w:sz w:val="24"/>
              </w:rPr>
              <w:t>质量负责人劳动合同、社保证明、工资发放单、岗位证书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14</w:t>
            </w:r>
          </w:p>
        </w:tc>
        <w:tc>
          <w:tcPr>
            <w:tcW w:w="6396" w:type="dxa"/>
            <w:vAlign w:val="center"/>
          </w:tcPr>
          <w:p>
            <w:pPr>
              <w:spacing w:line="280" w:lineRule="exact"/>
              <w:rPr>
                <w:rFonts w:eastAsia="仿宋_GB2312"/>
                <w:color w:val="000000"/>
                <w:sz w:val="24"/>
              </w:rPr>
            </w:pPr>
            <w:r>
              <w:rPr>
                <w:rFonts w:eastAsia="仿宋_GB2312"/>
                <w:color w:val="000000"/>
                <w:sz w:val="24"/>
              </w:rPr>
              <w:t>安全负责人劳动合同、社保证明、工资发放单、岗位证书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15</w:t>
            </w:r>
          </w:p>
        </w:tc>
        <w:tc>
          <w:tcPr>
            <w:tcW w:w="6396" w:type="dxa"/>
            <w:vAlign w:val="center"/>
          </w:tcPr>
          <w:p>
            <w:pPr>
              <w:spacing w:line="280" w:lineRule="exact"/>
              <w:rPr>
                <w:rFonts w:eastAsia="仿宋_GB2312"/>
                <w:color w:val="000000"/>
                <w:sz w:val="24"/>
              </w:rPr>
            </w:pPr>
            <w:r>
              <w:rPr>
                <w:rFonts w:eastAsia="仿宋_GB2312"/>
                <w:color w:val="000000"/>
                <w:sz w:val="24"/>
              </w:rPr>
              <w:t>专业分包合同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16</w:t>
            </w:r>
          </w:p>
        </w:tc>
        <w:tc>
          <w:tcPr>
            <w:tcW w:w="6396" w:type="dxa"/>
            <w:vAlign w:val="center"/>
          </w:tcPr>
          <w:p>
            <w:pPr>
              <w:spacing w:line="280" w:lineRule="exact"/>
              <w:rPr>
                <w:rFonts w:eastAsia="仿宋_GB2312"/>
                <w:color w:val="000000"/>
                <w:sz w:val="24"/>
              </w:rPr>
            </w:pPr>
            <w:r>
              <w:rPr>
                <w:rFonts w:eastAsia="仿宋_GB2312"/>
                <w:color w:val="000000"/>
                <w:sz w:val="24"/>
              </w:rPr>
              <w:t>劳务分包合同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17</w:t>
            </w:r>
          </w:p>
        </w:tc>
        <w:tc>
          <w:tcPr>
            <w:tcW w:w="6396" w:type="dxa"/>
            <w:vAlign w:val="center"/>
          </w:tcPr>
          <w:p>
            <w:pPr>
              <w:spacing w:line="280" w:lineRule="exact"/>
              <w:rPr>
                <w:rFonts w:eastAsia="仿宋_GB2312"/>
                <w:color w:val="000000"/>
                <w:sz w:val="24"/>
              </w:rPr>
            </w:pPr>
            <w:r>
              <w:rPr>
                <w:rFonts w:eastAsia="仿宋_GB2312"/>
                <w:color w:val="000000"/>
                <w:sz w:val="24"/>
              </w:rPr>
              <w:t>材料设备采购合同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18</w:t>
            </w:r>
          </w:p>
        </w:tc>
        <w:tc>
          <w:tcPr>
            <w:tcW w:w="6396" w:type="dxa"/>
            <w:vAlign w:val="center"/>
          </w:tcPr>
          <w:p>
            <w:pPr>
              <w:spacing w:line="280" w:lineRule="exact"/>
              <w:rPr>
                <w:rFonts w:eastAsia="仿宋_GB2312"/>
                <w:color w:val="000000"/>
                <w:sz w:val="24"/>
              </w:rPr>
            </w:pPr>
            <w:r>
              <w:rPr>
                <w:rFonts w:eastAsia="仿宋_GB2312"/>
                <w:color w:val="000000"/>
                <w:sz w:val="24"/>
              </w:rPr>
              <w:t>材料设备租赁合同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19</w:t>
            </w:r>
          </w:p>
        </w:tc>
        <w:tc>
          <w:tcPr>
            <w:tcW w:w="6396" w:type="dxa"/>
            <w:vAlign w:val="center"/>
          </w:tcPr>
          <w:p>
            <w:pPr>
              <w:spacing w:line="280" w:lineRule="exact"/>
              <w:rPr>
                <w:rFonts w:eastAsia="仿宋_GB2312"/>
                <w:color w:val="000000"/>
                <w:sz w:val="24"/>
              </w:rPr>
            </w:pPr>
            <w:r>
              <w:rPr>
                <w:rFonts w:eastAsia="仿宋_GB2312"/>
                <w:color w:val="000000"/>
                <w:sz w:val="24"/>
              </w:rPr>
              <w:t>专业分包工程款支付凭证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20</w:t>
            </w:r>
          </w:p>
        </w:tc>
        <w:tc>
          <w:tcPr>
            <w:tcW w:w="6396" w:type="dxa"/>
            <w:vAlign w:val="center"/>
          </w:tcPr>
          <w:p>
            <w:pPr>
              <w:spacing w:line="280" w:lineRule="exact"/>
              <w:rPr>
                <w:rFonts w:eastAsia="仿宋_GB2312"/>
                <w:color w:val="000000"/>
                <w:sz w:val="24"/>
              </w:rPr>
            </w:pPr>
            <w:r>
              <w:rPr>
                <w:rFonts w:eastAsia="仿宋_GB2312"/>
                <w:color w:val="000000"/>
                <w:sz w:val="24"/>
              </w:rPr>
              <w:t>劳务分包款支付凭证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21</w:t>
            </w:r>
          </w:p>
        </w:tc>
        <w:tc>
          <w:tcPr>
            <w:tcW w:w="6396" w:type="dxa"/>
            <w:vAlign w:val="center"/>
          </w:tcPr>
          <w:p>
            <w:pPr>
              <w:spacing w:line="280" w:lineRule="exact"/>
              <w:rPr>
                <w:rFonts w:eastAsia="仿宋_GB2312"/>
                <w:color w:val="000000"/>
                <w:sz w:val="24"/>
              </w:rPr>
            </w:pPr>
            <w:r>
              <w:rPr>
                <w:rFonts w:eastAsia="仿宋_GB2312"/>
                <w:color w:val="000000"/>
                <w:sz w:val="24"/>
              </w:rPr>
              <w:t>材料设备采购台账、支付凭证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22</w:t>
            </w:r>
          </w:p>
        </w:tc>
        <w:tc>
          <w:tcPr>
            <w:tcW w:w="6396" w:type="dxa"/>
            <w:vAlign w:val="center"/>
          </w:tcPr>
          <w:p>
            <w:pPr>
              <w:spacing w:line="280" w:lineRule="exact"/>
              <w:rPr>
                <w:rFonts w:eastAsia="仿宋_GB2312"/>
                <w:color w:val="000000"/>
                <w:sz w:val="24"/>
              </w:rPr>
            </w:pPr>
            <w:r>
              <w:rPr>
                <w:rFonts w:eastAsia="仿宋_GB2312"/>
                <w:color w:val="000000"/>
                <w:sz w:val="24"/>
              </w:rPr>
              <w:t>材料设备租赁台账、支付凭证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23</w:t>
            </w:r>
          </w:p>
        </w:tc>
        <w:tc>
          <w:tcPr>
            <w:tcW w:w="6396" w:type="dxa"/>
            <w:vAlign w:val="center"/>
          </w:tcPr>
          <w:p>
            <w:pPr>
              <w:spacing w:line="280" w:lineRule="exact"/>
              <w:rPr>
                <w:rFonts w:eastAsia="仿宋_GB2312"/>
                <w:color w:val="000000"/>
                <w:sz w:val="24"/>
              </w:rPr>
            </w:pPr>
            <w:r>
              <w:rPr>
                <w:rFonts w:eastAsia="仿宋_GB2312"/>
                <w:color w:val="000000"/>
                <w:sz w:val="24"/>
              </w:rPr>
              <w:t>自有机构设备、周转材料的证明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526" w:type="dxa"/>
            <w:vAlign w:val="center"/>
          </w:tcPr>
          <w:p>
            <w:pPr>
              <w:jc w:val="center"/>
              <w:rPr>
                <w:rFonts w:eastAsia="仿宋_GB2312"/>
                <w:color w:val="000000"/>
                <w:sz w:val="24"/>
              </w:rPr>
            </w:pPr>
            <w:r>
              <w:rPr>
                <w:rFonts w:eastAsia="仿宋_GB2312"/>
                <w:color w:val="000000"/>
                <w:sz w:val="24"/>
              </w:rPr>
              <w:t>分包单位</w:t>
            </w:r>
          </w:p>
        </w:tc>
        <w:tc>
          <w:tcPr>
            <w:tcW w:w="850" w:type="dxa"/>
            <w:vAlign w:val="center"/>
          </w:tcPr>
          <w:p>
            <w:pPr>
              <w:spacing w:line="280" w:lineRule="exact"/>
              <w:jc w:val="center"/>
              <w:rPr>
                <w:rFonts w:eastAsia="仿宋_GB2312"/>
                <w:color w:val="000000"/>
                <w:sz w:val="24"/>
              </w:rPr>
            </w:pPr>
            <w:r>
              <w:rPr>
                <w:rFonts w:eastAsia="仿宋_GB2312"/>
                <w:color w:val="000000"/>
                <w:sz w:val="24"/>
              </w:rPr>
              <w:t>24</w:t>
            </w:r>
          </w:p>
        </w:tc>
        <w:tc>
          <w:tcPr>
            <w:tcW w:w="6396" w:type="dxa"/>
            <w:vAlign w:val="center"/>
          </w:tcPr>
          <w:p>
            <w:pPr>
              <w:spacing w:line="280" w:lineRule="exact"/>
              <w:rPr>
                <w:rFonts w:eastAsia="仿宋_GB2312"/>
                <w:color w:val="000000"/>
                <w:sz w:val="24"/>
              </w:rPr>
            </w:pPr>
            <w:r>
              <w:rPr>
                <w:rFonts w:eastAsia="仿宋_GB2312"/>
                <w:color w:val="000000"/>
                <w:sz w:val="24"/>
              </w:rPr>
              <w:t>现场负责人劳动合同、社保证明、工资发放单、注册证书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restart"/>
            <w:vAlign w:val="center"/>
          </w:tcPr>
          <w:p>
            <w:pPr>
              <w:jc w:val="center"/>
              <w:rPr>
                <w:rFonts w:eastAsia="仿宋_GB2312"/>
                <w:color w:val="000000"/>
                <w:sz w:val="24"/>
              </w:rPr>
            </w:pPr>
            <w:r>
              <w:rPr>
                <w:rFonts w:eastAsia="仿宋_GB2312"/>
                <w:color w:val="000000"/>
                <w:sz w:val="24"/>
              </w:rPr>
              <w:t>监理单位</w:t>
            </w:r>
          </w:p>
        </w:tc>
        <w:tc>
          <w:tcPr>
            <w:tcW w:w="850" w:type="dxa"/>
            <w:vAlign w:val="center"/>
          </w:tcPr>
          <w:p>
            <w:pPr>
              <w:spacing w:line="280" w:lineRule="exact"/>
              <w:jc w:val="center"/>
              <w:rPr>
                <w:rFonts w:eastAsia="仿宋_GB2312"/>
                <w:color w:val="000000"/>
                <w:sz w:val="24"/>
              </w:rPr>
            </w:pPr>
            <w:r>
              <w:rPr>
                <w:rFonts w:eastAsia="仿宋_GB2312"/>
                <w:color w:val="000000"/>
                <w:sz w:val="24"/>
              </w:rPr>
              <w:t>25</w:t>
            </w:r>
          </w:p>
        </w:tc>
        <w:tc>
          <w:tcPr>
            <w:tcW w:w="6396" w:type="dxa"/>
            <w:vAlign w:val="center"/>
          </w:tcPr>
          <w:p>
            <w:pPr>
              <w:spacing w:line="280" w:lineRule="exact"/>
              <w:rPr>
                <w:rFonts w:eastAsia="仿宋_GB2312"/>
                <w:color w:val="000000"/>
                <w:sz w:val="24"/>
              </w:rPr>
            </w:pPr>
            <w:r>
              <w:rPr>
                <w:rFonts w:eastAsia="仿宋_GB2312"/>
                <w:color w:val="000000"/>
                <w:sz w:val="24"/>
              </w:rPr>
              <w:t>监理例会会议纪要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26</w:t>
            </w:r>
          </w:p>
        </w:tc>
        <w:tc>
          <w:tcPr>
            <w:tcW w:w="6396" w:type="dxa"/>
            <w:vAlign w:val="center"/>
          </w:tcPr>
          <w:p>
            <w:pPr>
              <w:spacing w:line="280" w:lineRule="exact"/>
              <w:rPr>
                <w:rFonts w:eastAsia="仿宋_GB2312"/>
                <w:color w:val="000000"/>
                <w:sz w:val="24"/>
              </w:rPr>
            </w:pPr>
            <w:r>
              <w:rPr>
                <w:rFonts w:eastAsia="仿宋_GB2312"/>
                <w:color w:val="000000"/>
                <w:sz w:val="24"/>
              </w:rPr>
              <w:t>监理月报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27</w:t>
            </w:r>
          </w:p>
        </w:tc>
        <w:tc>
          <w:tcPr>
            <w:tcW w:w="6396" w:type="dxa"/>
            <w:vAlign w:val="center"/>
          </w:tcPr>
          <w:p>
            <w:pPr>
              <w:spacing w:line="280" w:lineRule="exact"/>
              <w:rPr>
                <w:rFonts w:eastAsia="仿宋_GB2312"/>
                <w:color w:val="000000"/>
                <w:sz w:val="24"/>
              </w:rPr>
            </w:pPr>
            <w:r>
              <w:rPr>
                <w:rFonts w:eastAsia="仿宋_GB2312"/>
                <w:color w:val="000000"/>
                <w:sz w:val="24"/>
              </w:rPr>
              <w:t>工程材料/构配件/设备报审表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28</w:t>
            </w:r>
          </w:p>
        </w:tc>
        <w:tc>
          <w:tcPr>
            <w:tcW w:w="6396" w:type="dxa"/>
            <w:vAlign w:val="center"/>
          </w:tcPr>
          <w:p>
            <w:pPr>
              <w:spacing w:line="280" w:lineRule="exact"/>
              <w:rPr>
                <w:rFonts w:eastAsia="仿宋_GB2312"/>
                <w:color w:val="000000"/>
                <w:sz w:val="24"/>
              </w:rPr>
            </w:pPr>
            <w:r>
              <w:rPr>
                <w:rFonts w:eastAsia="仿宋_GB2312"/>
                <w:color w:val="000000"/>
                <w:sz w:val="24"/>
              </w:rPr>
              <w:t>分包单位资质和人员资格报审材料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526" w:type="dxa"/>
            <w:vMerge w:val="continue"/>
            <w:vAlign w:val="center"/>
          </w:tcPr>
          <w:p>
            <w:pPr>
              <w:jc w:val="center"/>
              <w:rPr>
                <w:rFonts w:eastAsia="仿宋_GB2312"/>
                <w:color w:val="000000"/>
                <w:sz w:val="24"/>
              </w:rPr>
            </w:pPr>
          </w:p>
        </w:tc>
        <w:tc>
          <w:tcPr>
            <w:tcW w:w="850" w:type="dxa"/>
            <w:vAlign w:val="center"/>
          </w:tcPr>
          <w:p>
            <w:pPr>
              <w:spacing w:line="280" w:lineRule="exact"/>
              <w:jc w:val="center"/>
              <w:rPr>
                <w:rFonts w:eastAsia="仿宋_GB2312"/>
                <w:color w:val="000000"/>
                <w:sz w:val="24"/>
              </w:rPr>
            </w:pPr>
            <w:r>
              <w:rPr>
                <w:rFonts w:eastAsia="仿宋_GB2312"/>
                <w:color w:val="000000"/>
                <w:sz w:val="24"/>
              </w:rPr>
              <w:t>29</w:t>
            </w:r>
          </w:p>
        </w:tc>
        <w:tc>
          <w:tcPr>
            <w:tcW w:w="6396" w:type="dxa"/>
            <w:vAlign w:val="center"/>
          </w:tcPr>
          <w:p>
            <w:pPr>
              <w:spacing w:line="280" w:lineRule="exact"/>
              <w:rPr>
                <w:rFonts w:eastAsia="仿宋_GB2312"/>
                <w:color w:val="000000"/>
                <w:sz w:val="24"/>
              </w:rPr>
            </w:pPr>
            <w:r>
              <w:rPr>
                <w:rFonts w:eastAsia="仿宋_GB2312"/>
                <w:color w:val="000000"/>
                <w:sz w:val="24"/>
              </w:rPr>
              <w:t>核查、抽查项目部关键岗位人员到岗履职情况的材料</w:t>
            </w:r>
          </w:p>
        </w:tc>
      </w:tr>
    </w:tbl>
    <w:p>
      <w:pPr>
        <w:widowControl/>
        <w:spacing w:line="640" w:lineRule="exact"/>
        <w:jc w:val="center"/>
        <w:rPr>
          <w:b/>
          <w:color w:val="000000"/>
          <w:sz w:val="44"/>
          <w:szCs w:val="44"/>
        </w:rPr>
      </w:pPr>
      <w:r>
        <w:rPr>
          <w:b/>
          <w:color w:val="000000"/>
          <w:sz w:val="44"/>
          <w:szCs w:val="44"/>
        </w:rPr>
        <w:t>（一）建设单位检查情况登记表</w:t>
      </w:r>
    </w:p>
    <w:p>
      <w:pPr>
        <w:widowControl/>
        <w:spacing w:line="640" w:lineRule="exact"/>
        <w:rPr>
          <w:color w:val="000000"/>
          <w:sz w:val="44"/>
          <w:szCs w:val="44"/>
        </w:rPr>
      </w:pPr>
    </w:p>
    <w:p>
      <w:pPr>
        <w:ind w:firstLine="420" w:firstLineChars="150"/>
        <w:rPr>
          <w:rFonts w:eastAsia="仿宋_GB2312"/>
          <w:color w:val="000000"/>
          <w:sz w:val="28"/>
          <w:szCs w:val="28"/>
        </w:rPr>
      </w:pPr>
      <w:r>
        <w:rPr>
          <w:rFonts w:eastAsia="仿宋_GB2312"/>
          <w:color w:val="000000"/>
          <w:sz w:val="28"/>
          <w:szCs w:val="28"/>
        </w:rPr>
        <w:t>建设单位：                           填表日期：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632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jc w:val="center"/>
        </w:trPr>
        <w:tc>
          <w:tcPr>
            <w:tcW w:w="611" w:type="dxa"/>
            <w:tcMar>
              <w:top w:w="20" w:type="dxa"/>
              <w:left w:w="20" w:type="dxa"/>
              <w:bottom w:w="0" w:type="dxa"/>
              <w:right w:w="20" w:type="dxa"/>
            </w:tcMar>
            <w:vAlign w:val="center"/>
          </w:tcPr>
          <w:p>
            <w:pPr>
              <w:spacing w:line="400" w:lineRule="exact"/>
              <w:jc w:val="center"/>
              <w:rPr>
                <w:rFonts w:eastAsia="黑体"/>
                <w:color w:val="000000"/>
                <w:sz w:val="24"/>
                <w:szCs w:val="28"/>
              </w:rPr>
            </w:pPr>
            <w:r>
              <w:rPr>
                <w:rFonts w:eastAsia="黑体"/>
                <w:color w:val="000000"/>
                <w:sz w:val="24"/>
                <w:szCs w:val="28"/>
              </w:rPr>
              <w:t>序号</w:t>
            </w:r>
          </w:p>
        </w:tc>
        <w:tc>
          <w:tcPr>
            <w:tcW w:w="6320" w:type="dxa"/>
            <w:tcMar>
              <w:top w:w="20" w:type="dxa"/>
              <w:left w:w="20" w:type="dxa"/>
              <w:bottom w:w="0" w:type="dxa"/>
              <w:right w:w="20" w:type="dxa"/>
            </w:tcMar>
            <w:vAlign w:val="center"/>
          </w:tcPr>
          <w:p>
            <w:pPr>
              <w:spacing w:line="400" w:lineRule="exact"/>
              <w:jc w:val="center"/>
              <w:rPr>
                <w:rFonts w:eastAsia="黑体"/>
                <w:color w:val="000000"/>
                <w:sz w:val="24"/>
                <w:szCs w:val="28"/>
              </w:rPr>
            </w:pPr>
            <w:r>
              <w:rPr>
                <w:rFonts w:eastAsia="黑体"/>
                <w:color w:val="000000"/>
                <w:sz w:val="24"/>
                <w:szCs w:val="28"/>
              </w:rPr>
              <w:t>自查内容</w:t>
            </w:r>
          </w:p>
        </w:tc>
        <w:tc>
          <w:tcPr>
            <w:tcW w:w="1865" w:type="dxa"/>
            <w:tcMar>
              <w:top w:w="20" w:type="dxa"/>
              <w:left w:w="20" w:type="dxa"/>
              <w:bottom w:w="0" w:type="dxa"/>
              <w:right w:w="20" w:type="dxa"/>
            </w:tcMar>
            <w:vAlign w:val="center"/>
          </w:tcPr>
          <w:p>
            <w:pPr>
              <w:spacing w:line="400" w:lineRule="exact"/>
              <w:jc w:val="center"/>
              <w:rPr>
                <w:rFonts w:eastAsia="黑体"/>
                <w:color w:val="000000"/>
                <w:sz w:val="24"/>
                <w:szCs w:val="28"/>
              </w:rPr>
            </w:pPr>
            <w:r>
              <w:rPr>
                <w:rFonts w:eastAsia="黑体"/>
                <w:color w:val="000000"/>
                <w:sz w:val="24"/>
                <w:szCs w:val="28"/>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1</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建设单位将工程发包给个人；</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2</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建设单位将工程发包给不具有相应资质或安全生产许可的施工单位；</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3</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未履行法定发包程序，包括应当依法进行招标未招标，应当申请直接发包未申请或申请未核准；</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4</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 xml:space="preserve">建设单位设置不合理的招投标条件，限制、排斥潜在投标人或者投标人； </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highlight w:val="yellow"/>
              </w:rPr>
            </w:pPr>
            <w:r>
              <w:rPr>
                <w:rFonts w:eastAsia="仿宋_GB2312"/>
                <w:color w:val="000000"/>
                <w:sz w:val="24"/>
              </w:rPr>
              <w:t>5</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highlight w:val="yellow"/>
              </w:rPr>
            </w:pPr>
            <w:r>
              <w:rPr>
                <w:rFonts w:eastAsia="仿宋_GB2312"/>
                <w:color w:val="000000"/>
                <w:sz w:val="24"/>
                <w:szCs w:val="28"/>
              </w:rPr>
              <w:t>建设单位设置违反工程量清单计价规范强制性条款的规定；</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highlight w:val="yellow"/>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highlight w:val="yellow"/>
              </w:rPr>
            </w:pPr>
            <w:r>
              <w:rPr>
                <w:rFonts w:eastAsia="仿宋_GB2312"/>
                <w:color w:val="000000"/>
                <w:sz w:val="24"/>
              </w:rPr>
              <w:t>6</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highlight w:val="yellow"/>
              </w:rPr>
            </w:pPr>
            <w:r>
              <w:rPr>
                <w:rFonts w:eastAsia="仿宋_GB2312"/>
                <w:color w:val="000000"/>
                <w:sz w:val="24"/>
                <w:szCs w:val="28"/>
              </w:rPr>
              <w:t>建设单位未进行施工合同备案，或签订阴阳施工合同；</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highlight w:val="yellow"/>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7</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建设单位将一个单位工程的施工分解成若干部分发包给不同的施工总承包或专业承包单位；</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8</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建设单位将施工合同范围内的单位工程或分部分项工程又另行发包；</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9</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建设单位违反施工合同约定，通过各种形式要求承包单位选择其指定分包单位；</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611" w:type="dxa"/>
            <w:tcMar>
              <w:top w:w="20" w:type="dxa"/>
              <w:left w:w="20" w:type="dxa"/>
              <w:bottom w:w="0" w:type="dxa"/>
              <w:right w:w="20" w:type="dxa"/>
            </w:tcMar>
            <w:vAlign w:val="center"/>
          </w:tcPr>
          <w:p>
            <w:pPr>
              <w:spacing w:line="400" w:lineRule="exact"/>
              <w:jc w:val="center"/>
              <w:rPr>
                <w:rFonts w:eastAsia="仿宋_GB2312"/>
                <w:color w:val="000000"/>
                <w:sz w:val="24"/>
              </w:rPr>
            </w:pPr>
            <w:r>
              <w:rPr>
                <w:rFonts w:eastAsia="仿宋_GB2312"/>
                <w:color w:val="000000"/>
                <w:sz w:val="24"/>
              </w:rPr>
              <w:t>10</w:t>
            </w:r>
          </w:p>
        </w:tc>
        <w:tc>
          <w:tcPr>
            <w:tcW w:w="6320" w:type="dxa"/>
            <w:tcMar>
              <w:top w:w="20" w:type="dxa"/>
              <w:left w:w="20" w:type="dxa"/>
              <w:bottom w:w="0" w:type="dxa"/>
              <w:right w:w="20" w:type="dxa"/>
            </w:tcMar>
            <w:vAlign w:val="center"/>
          </w:tcPr>
          <w:p>
            <w:pPr>
              <w:widowControl/>
              <w:spacing w:line="400" w:lineRule="exact"/>
              <w:jc w:val="left"/>
              <w:rPr>
                <w:rFonts w:eastAsia="仿宋_GB2312"/>
                <w:color w:val="000000"/>
                <w:sz w:val="24"/>
                <w:szCs w:val="28"/>
              </w:rPr>
            </w:pPr>
            <w:r>
              <w:rPr>
                <w:rFonts w:eastAsia="仿宋_GB2312"/>
                <w:color w:val="000000"/>
                <w:sz w:val="24"/>
                <w:szCs w:val="28"/>
              </w:rPr>
              <w:t>法律法规规定的其他违法发包行为。</w:t>
            </w:r>
          </w:p>
        </w:tc>
        <w:tc>
          <w:tcPr>
            <w:tcW w:w="1865" w:type="dxa"/>
            <w:tcMar>
              <w:top w:w="20" w:type="dxa"/>
              <w:left w:w="20" w:type="dxa"/>
              <w:bottom w:w="0" w:type="dxa"/>
              <w:right w:w="20" w:type="dxa"/>
            </w:tcMar>
            <w:vAlign w:val="center"/>
          </w:tcPr>
          <w:p>
            <w:pPr>
              <w:spacing w:line="400" w:lineRule="exact"/>
              <w:jc w:val="center"/>
              <w:rPr>
                <w:rFonts w:eastAsia="仿宋_GB2312"/>
                <w:color w:val="000000"/>
                <w:sz w:val="24"/>
                <w:szCs w:val="28"/>
              </w:rPr>
            </w:pPr>
            <w:r>
              <w:rPr>
                <w:rFonts w:eastAsia="仿宋_GB2312"/>
                <w:color w:val="000000"/>
                <w:sz w:val="24"/>
                <w:szCs w:val="28"/>
              </w:rPr>
              <w:t>□是</w:t>
            </w:r>
          </w:p>
          <w:p>
            <w:pPr>
              <w:spacing w:line="400" w:lineRule="exact"/>
              <w:jc w:val="center"/>
              <w:rPr>
                <w:rFonts w:eastAsia="仿宋_GB2312"/>
                <w:color w:val="000000"/>
                <w:sz w:val="24"/>
                <w:szCs w:val="28"/>
              </w:rPr>
            </w:pPr>
            <w:r>
              <w:rPr>
                <w:rFonts w:eastAsia="仿宋_GB2312"/>
                <w:color w:val="000000"/>
                <w:sz w:val="24"/>
                <w:szCs w:val="28"/>
              </w:rPr>
              <w:t>□否</w:t>
            </w:r>
          </w:p>
        </w:tc>
      </w:tr>
    </w:tbl>
    <w:p>
      <w:pPr>
        <w:spacing w:line="360" w:lineRule="exact"/>
        <w:ind w:firstLine="360" w:firstLineChars="150"/>
        <w:rPr>
          <w:rFonts w:eastAsia="仿宋_GB2312"/>
          <w:color w:val="000000"/>
          <w:sz w:val="24"/>
        </w:rPr>
      </w:pPr>
      <w:r>
        <w:rPr>
          <w:rFonts w:eastAsia="仿宋_GB2312"/>
          <w:color w:val="000000"/>
          <w:sz w:val="24"/>
        </w:rPr>
        <w:t xml:space="preserve">检查人员：                            </w:t>
      </w:r>
    </w:p>
    <w:p>
      <w:pPr>
        <w:spacing w:line="360" w:lineRule="exact"/>
        <w:ind w:firstLine="360" w:firstLineChars="150"/>
        <w:rPr>
          <w:rFonts w:eastAsia="仿宋_GB2312"/>
          <w:color w:val="000000"/>
          <w:sz w:val="24"/>
        </w:rPr>
      </w:pPr>
      <w:r>
        <w:rPr>
          <w:rFonts w:eastAsia="仿宋_GB2312"/>
          <w:color w:val="000000"/>
          <w:sz w:val="24"/>
        </w:rPr>
        <w:t>注：检查存在问题的，在</w:t>
      </w:r>
      <w:r>
        <w:rPr>
          <w:rFonts w:eastAsia="仿宋_GB2312"/>
          <w:color w:val="000000"/>
          <w:kern w:val="0"/>
          <w:sz w:val="24"/>
        </w:rPr>
        <w:t>“</w:t>
      </w:r>
      <w:r>
        <w:rPr>
          <w:rFonts w:eastAsia="仿宋_GB2312"/>
          <w:color w:val="000000"/>
          <w:sz w:val="24"/>
        </w:rPr>
        <w:t>□</w:t>
      </w:r>
      <w:r>
        <w:rPr>
          <w:rFonts w:eastAsia="仿宋_GB2312"/>
          <w:color w:val="000000"/>
          <w:kern w:val="0"/>
          <w:sz w:val="24"/>
        </w:rPr>
        <w:t>”</w:t>
      </w:r>
      <w:r>
        <w:rPr>
          <w:rFonts w:eastAsia="仿宋_GB2312"/>
          <w:color w:val="000000"/>
          <w:sz w:val="24"/>
        </w:rPr>
        <w:t>是中打“√”，否则在</w:t>
      </w:r>
      <w:r>
        <w:rPr>
          <w:rFonts w:eastAsia="仿宋_GB2312"/>
          <w:color w:val="000000"/>
          <w:kern w:val="0"/>
          <w:sz w:val="24"/>
        </w:rPr>
        <w:t>“</w:t>
      </w:r>
      <w:r>
        <w:rPr>
          <w:rFonts w:eastAsia="仿宋_GB2312"/>
          <w:color w:val="000000"/>
          <w:sz w:val="24"/>
        </w:rPr>
        <w:t>□</w:t>
      </w:r>
      <w:r>
        <w:rPr>
          <w:rFonts w:eastAsia="仿宋_GB2312"/>
          <w:color w:val="000000"/>
          <w:kern w:val="0"/>
          <w:sz w:val="24"/>
        </w:rPr>
        <w:t>”</w:t>
      </w:r>
      <w:r>
        <w:rPr>
          <w:rFonts w:eastAsia="仿宋_GB2312"/>
          <w:color w:val="000000"/>
          <w:sz w:val="24"/>
        </w:rPr>
        <w:t>否中打“√”，。</w:t>
      </w:r>
    </w:p>
    <w:p>
      <w:pPr>
        <w:widowControl/>
        <w:spacing w:line="640" w:lineRule="exact"/>
        <w:jc w:val="center"/>
        <w:rPr>
          <w:b/>
          <w:color w:val="000000"/>
          <w:sz w:val="44"/>
          <w:szCs w:val="44"/>
        </w:rPr>
      </w:pPr>
      <w:r>
        <w:rPr>
          <w:rFonts w:eastAsia="仿宋_GB2312"/>
          <w:color w:val="000000"/>
          <w:sz w:val="24"/>
        </w:rPr>
        <w:br w:type="page"/>
      </w:r>
      <w:r>
        <w:rPr>
          <w:b/>
          <w:color w:val="000000"/>
          <w:sz w:val="44"/>
          <w:szCs w:val="44"/>
        </w:rPr>
        <w:t>（二）施工企业检查情况登记表</w:t>
      </w:r>
    </w:p>
    <w:p>
      <w:pPr>
        <w:widowControl/>
        <w:spacing w:line="560" w:lineRule="exact"/>
        <w:rPr>
          <w:color w:val="000000"/>
          <w:sz w:val="44"/>
          <w:szCs w:val="44"/>
        </w:rPr>
      </w:pPr>
    </w:p>
    <w:p>
      <w:pPr>
        <w:ind w:firstLine="280" w:firstLineChars="100"/>
        <w:rPr>
          <w:rFonts w:eastAsia="仿宋_GB2312"/>
          <w:color w:val="000000"/>
          <w:sz w:val="28"/>
          <w:szCs w:val="28"/>
        </w:rPr>
      </w:pPr>
      <w:r>
        <w:rPr>
          <w:rFonts w:eastAsia="仿宋_GB2312"/>
          <w:color w:val="000000"/>
          <w:sz w:val="28"/>
          <w:szCs w:val="28"/>
        </w:rPr>
        <w:t>施工企业：                            填表日期：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1208"/>
        <w:gridCol w:w="626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黑体"/>
                <w:color w:val="000000"/>
                <w:sz w:val="24"/>
                <w:szCs w:val="28"/>
              </w:rPr>
            </w:pPr>
            <w:r>
              <w:rPr>
                <w:rFonts w:eastAsia="黑体"/>
                <w:color w:val="000000"/>
                <w:sz w:val="24"/>
                <w:szCs w:val="28"/>
              </w:rPr>
              <w:t>序号</w:t>
            </w:r>
          </w:p>
        </w:tc>
        <w:tc>
          <w:tcPr>
            <w:tcW w:w="1208" w:type="dxa"/>
            <w:tcMar>
              <w:top w:w="20" w:type="dxa"/>
              <w:left w:w="20" w:type="dxa"/>
              <w:bottom w:w="0" w:type="dxa"/>
              <w:right w:w="20" w:type="dxa"/>
            </w:tcMar>
            <w:vAlign w:val="center"/>
          </w:tcPr>
          <w:p>
            <w:pPr>
              <w:spacing w:line="360" w:lineRule="exact"/>
              <w:jc w:val="center"/>
              <w:rPr>
                <w:rFonts w:eastAsia="黑体"/>
                <w:color w:val="000000"/>
                <w:sz w:val="24"/>
                <w:szCs w:val="28"/>
              </w:rPr>
            </w:pPr>
            <w:r>
              <w:rPr>
                <w:rFonts w:eastAsia="黑体"/>
                <w:color w:val="000000"/>
                <w:sz w:val="24"/>
                <w:szCs w:val="28"/>
              </w:rPr>
              <w:t>自查项目</w:t>
            </w:r>
          </w:p>
        </w:tc>
        <w:tc>
          <w:tcPr>
            <w:tcW w:w="6265" w:type="dxa"/>
            <w:tcMar>
              <w:top w:w="20" w:type="dxa"/>
              <w:left w:w="20" w:type="dxa"/>
              <w:bottom w:w="0" w:type="dxa"/>
              <w:right w:w="20" w:type="dxa"/>
            </w:tcMar>
            <w:vAlign w:val="center"/>
          </w:tcPr>
          <w:p>
            <w:pPr>
              <w:spacing w:line="360" w:lineRule="exact"/>
              <w:jc w:val="center"/>
              <w:rPr>
                <w:rFonts w:eastAsia="黑体"/>
                <w:color w:val="000000"/>
                <w:sz w:val="24"/>
                <w:szCs w:val="28"/>
              </w:rPr>
            </w:pPr>
            <w:r>
              <w:rPr>
                <w:rFonts w:eastAsia="黑体"/>
                <w:color w:val="000000"/>
                <w:sz w:val="24"/>
                <w:szCs w:val="28"/>
              </w:rPr>
              <w:t>自查内容</w:t>
            </w:r>
          </w:p>
        </w:tc>
        <w:tc>
          <w:tcPr>
            <w:tcW w:w="1017" w:type="dxa"/>
            <w:tcMar>
              <w:top w:w="20" w:type="dxa"/>
              <w:left w:w="20" w:type="dxa"/>
              <w:bottom w:w="0" w:type="dxa"/>
              <w:right w:w="20" w:type="dxa"/>
            </w:tcMar>
            <w:vAlign w:val="center"/>
          </w:tcPr>
          <w:p>
            <w:pPr>
              <w:spacing w:line="360" w:lineRule="exact"/>
              <w:jc w:val="center"/>
              <w:rPr>
                <w:rFonts w:eastAsia="黑体"/>
                <w:color w:val="000000"/>
                <w:sz w:val="24"/>
                <w:szCs w:val="28"/>
              </w:rPr>
            </w:pPr>
            <w:r>
              <w:rPr>
                <w:rFonts w:eastAsia="黑体"/>
                <w:color w:val="000000"/>
                <w:sz w:val="24"/>
                <w:szCs w:val="28"/>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w:t>
            </w:r>
          </w:p>
        </w:tc>
        <w:tc>
          <w:tcPr>
            <w:tcW w:w="1208" w:type="dxa"/>
            <w:vMerge w:val="restart"/>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是否存在</w:t>
            </w:r>
          </w:p>
          <w:p>
            <w:pPr>
              <w:spacing w:line="360" w:lineRule="exact"/>
              <w:jc w:val="center"/>
              <w:rPr>
                <w:rFonts w:eastAsia="黑体"/>
                <w:color w:val="000000"/>
                <w:sz w:val="24"/>
                <w:szCs w:val="28"/>
              </w:rPr>
            </w:pPr>
            <w:r>
              <w:rPr>
                <w:rFonts w:eastAsia="仿宋_GB2312"/>
                <w:color w:val="000000"/>
                <w:kern w:val="0"/>
                <w:sz w:val="24"/>
              </w:rPr>
              <w:t>转包行为</w:t>
            </w: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施工单位将其承包的全部工程转给其他单位或个人施工的；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2</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施工总承包单位或专业承包单位将其承包的全部工程肢解以后，以分包的名义分别转给其他单位或个人施工的；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3</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32"/>
                <w:szCs w:val="32"/>
              </w:rPr>
            </w:pPr>
            <w:r>
              <w:rPr>
                <w:rFonts w:eastAsia="仿宋_GB2312"/>
                <w:color w:val="000000"/>
                <w:kern w:val="0"/>
                <w:sz w:val="24"/>
              </w:rPr>
              <w:t>施工总承包单位或专业承包单位未在施工现场设立项目管理机构或未派驻项目负责人、技术负责人、质量管理负责人、安全管理负责人等主要管理人员，不履行管理义务，未对该工程的施工活动进行组织管理的；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4</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施工总承包单位或专业承包单位不履行管理义务，只向实际施工单位收取费用，主要建筑材料、构配件及工程设备的采购由其他单位或个人实施的；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5</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劳务分包单位承包的范围是施工总承包单位或专业承包单位承包的全部工程，劳务分包单位计取的是除上缴给施工总承包单位或专业承包单位“管理费”之外的全部工程价款的；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6</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施工总承包单位或专业承包单位通过采取合作、联营、个人承包等形式或名义，直接或变相的将其承包的全部工程转给其他单位或个人施工的；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7</w:t>
            </w:r>
          </w:p>
        </w:tc>
        <w:tc>
          <w:tcPr>
            <w:tcW w:w="1208" w:type="dxa"/>
            <w:vMerge w:val="continue"/>
            <w:tcMar>
              <w:top w:w="20" w:type="dxa"/>
              <w:left w:w="20" w:type="dxa"/>
              <w:bottom w:w="0" w:type="dxa"/>
              <w:right w:w="20" w:type="dxa"/>
            </w:tcMar>
            <w:vAlign w:val="center"/>
          </w:tcPr>
          <w:p>
            <w:pPr>
              <w:spacing w:line="360" w:lineRule="exact"/>
              <w:jc w:val="center"/>
              <w:rPr>
                <w:rFonts w:eastAsia="黑体"/>
                <w:color w:val="000000"/>
                <w:sz w:val="24"/>
                <w:szCs w:val="28"/>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法律法规规定的其他转包行为。</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8</w:t>
            </w:r>
          </w:p>
        </w:tc>
        <w:tc>
          <w:tcPr>
            <w:tcW w:w="1208" w:type="dxa"/>
            <w:vMerge w:val="restart"/>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是否存在违法分包行为</w:t>
            </w: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施工单位将工程分包给个人的；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9</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施工单位将工程分包给不具备相应资质或安全生产许可的单位的；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10</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施工合同中没有约定，又未经建设单位认可，施工单位将其承包的部分工程交由其他单位施工的；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11</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360" w:lineRule="atLeast"/>
              <w:jc w:val="left"/>
              <w:rPr>
                <w:rFonts w:eastAsia="仿宋_GB2312"/>
                <w:color w:val="000000"/>
                <w:kern w:val="0"/>
                <w:sz w:val="24"/>
              </w:rPr>
            </w:pPr>
            <w:r>
              <w:rPr>
                <w:rFonts w:eastAsia="仿宋_GB2312"/>
                <w:color w:val="000000"/>
                <w:kern w:val="0"/>
                <w:sz w:val="24"/>
              </w:rPr>
              <w:t>施工总承包单位将房屋建筑工程的主体结构的施工分包给其他单位的，钢结构工程除外；</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12</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专业分包单位将其承包的专业工程中非劳务作业部分再分包的；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13</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劳务分包单位将其承包的劳务再分包的；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14</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劳务分包单位除计取劳务作业费用外，还计取主要建筑材料款、周转材料款和大中型施工机械设备费用的；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15</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法律法规规定的其他违法分包行为</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16</w:t>
            </w:r>
          </w:p>
        </w:tc>
        <w:tc>
          <w:tcPr>
            <w:tcW w:w="1208" w:type="dxa"/>
            <w:vMerge w:val="restart"/>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是否存在挂靠行为</w:t>
            </w: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没有资质的单位或个人借用其他施工单位的资质承揽工程的；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17</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有资质的施工单位相互借用资质承揽工程的，包括资质等级低的借用资质等级高的，资质等级高的借用资质等级低的，相同资质等级相互借用的；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18</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专业分包的发包单位不是该工程的施工总承包或专业承包单位的，但建设单位依约作为发包单位的除外；</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19</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劳务分包的发包单位不是该工程的施工总承包、专业承包单位或专业分包单位的；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20</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施工单位在施工现场派驻的项目负责人、技术负责人、质量管理负责人、安全管理负责人中一人以上与施工单位没有订立劳动合同，或没有建立劳动工资或社会养老保险关系的；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21</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实际施工总承包单位或专业承包单位与建设单位之间没有工程款收付关系，或者工程款支付凭证上载明的单位与施工合同中载明的承包单位不一致，又不能进行合理解释并提供材料证明的；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22</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合同约定由施工总承包单位或专业承包单位负责采购或租赁的主要建筑材料、构配件及工程设备或租赁的施工机械设备，由其他单位或个人采购、租赁，或者施工单位不能提供有关采购、租赁合同及发票等证明，又不能进行合理解释并提供材料证明的；</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23</w:t>
            </w:r>
          </w:p>
        </w:tc>
        <w:tc>
          <w:tcPr>
            <w:tcW w:w="1208" w:type="dxa"/>
            <w:vMerge w:val="continue"/>
            <w:tcMar>
              <w:top w:w="20" w:type="dxa"/>
              <w:left w:w="20" w:type="dxa"/>
              <w:bottom w:w="0" w:type="dxa"/>
              <w:right w:w="20" w:type="dxa"/>
            </w:tcMar>
            <w:vAlign w:val="center"/>
          </w:tcPr>
          <w:p>
            <w:pPr>
              <w:spacing w:line="360" w:lineRule="exact"/>
              <w:jc w:val="center"/>
              <w:rPr>
                <w:rFonts w:eastAsia="仿宋_GB2312"/>
                <w:color w:val="000000"/>
                <w:kern w:val="0"/>
                <w:sz w:val="24"/>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rPr>
            </w:pPr>
            <w:r>
              <w:rPr>
                <w:rFonts w:eastAsia="仿宋_GB2312"/>
                <w:color w:val="000000"/>
                <w:kern w:val="0"/>
                <w:sz w:val="24"/>
              </w:rPr>
              <w:t>法律法规规定的其他挂靠行为。</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rPr>
            </w:pPr>
            <w:r>
              <w:rPr>
                <w:rFonts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513" w:type="dxa"/>
            <w:tcMar>
              <w:top w:w="20" w:type="dxa"/>
              <w:left w:w="20" w:type="dxa"/>
              <w:bottom w:w="0" w:type="dxa"/>
              <w:right w:w="20" w:type="dxa"/>
            </w:tcMar>
            <w:vAlign w:val="center"/>
          </w:tcPr>
          <w:p>
            <w:pPr>
              <w:spacing w:line="360" w:lineRule="exact"/>
              <w:jc w:val="center"/>
              <w:rPr>
                <w:rFonts w:eastAsia="仿宋_GB2312"/>
                <w:color w:val="000000"/>
                <w:kern w:val="0"/>
                <w:sz w:val="24"/>
                <w:highlight w:val="yellow"/>
              </w:rPr>
            </w:pPr>
            <w:r>
              <w:rPr>
                <w:rFonts w:eastAsia="仿宋_GB2312"/>
                <w:color w:val="000000"/>
                <w:kern w:val="0"/>
                <w:sz w:val="24"/>
              </w:rPr>
              <w:t>24</w:t>
            </w:r>
          </w:p>
        </w:tc>
        <w:tc>
          <w:tcPr>
            <w:tcW w:w="1208" w:type="dxa"/>
            <w:tcMar>
              <w:top w:w="20" w:type="dxa"/>
              <w:left w:w="20" w:type="dxa"/>
              <w:bottom w:w="0" w:type="dxa"/>
              <w:right w:w="20" w:type="dxa"/>
            </w:tcMar>
            <w:vAlign w:val="center"/>
          </w:tcPr>
          <w:p>
            <w:pPr>
              <w:spacing w:line="360" w:lineRule="exact"/>
              <w:jc w:val="center"/>
              <w:rPr>
                <w:rFonts w:eastAsia="仿宋_GB2312"/>
                <w:color w:val="000000"/>
                <w:kern w:val="0"/>
                <w:sz w:val="24"/>
                <w:highlight w:val="yellow"/>
              </w:rPr>
            </w:pPr>
          </w:p>
        </w:tc>
        <w:tc>
          <w:tcPr>
            <w:tcW w:w="6265" w:type="dxa"/>
            <w:tcMar>
              <w:top w:w="20" w:type="dxa"/>
              <w:left w:w="20" w:type="dxa"/>
              <w:bottom w:w="0" w:type="dxa"/>
              <w:right w:w="20" w:type="dxa"/>
            </w:tcMar>
            <w:vAlign w:val="center"/>
          </w:tcPr>
          <w:p>
            <w:pPr>
              <w:widowControl/>
              <w:spacing w:line="280" w:lineRule="exact"/>
              <w:jc w:val="left"/>
              <w:rPr>
                <w:rFonts w:eastAsia="仿宋_GB2312"/>
                <w:color w:val="000000"/>
                <w:kern w:val="0"/>
                <w:sz w:val="24"/>
                <w:highlight w:val="yellow"/>
              </w:rPr>
            </w:pPr>
            <w:r>
              <w:rPr>
                <w:rFonts w:eastAsia="仿宋_GB2312"/>
                <w:color w:val="000000"/>
                <w:kern w:val="0"/>
                <w:sz w:val="24"/>
              </w:rPr>
              <w:t>项目部关键岗位人员和投标文件不一致，且未按规定办理人员变更手续。</w:t>
            </w:r>
          </w:p>
        </w:tc>
        <w:tc>
          <w:tcPr>
            <w:tcW w:w="1017" w:type="dxa"/>
            <w:tcMar>
              <w:top w:w="20" w:type="dxa"/>
              <w:left w:w="20" w:type="dxa"/>
              <w:bottom w:w="0" w:type="dxa"/>
              <w:right w:w="20" w:type="dxa"/>
            </w:tcMar>
            <w:vAlign w:val="center"/>
          </w:tcPr>
          <w:p>
            <w:pPr>
              <w:spacing w:line="360" w:lineRule="exact"/>
              <w:jc w:val="center"/>
              <w:rPr>
                <w:rFonts w:eastAsia="仿宋_GB2312"/>
                <w:color w:val="000000"/>
                <w:kern w:val="0"/>
                <w:sz w:val="24"/>
              </w:rPr>
            </w:pPr>
            <w:r>
              <w:rPr>
                <w:rFonts w:eastAsia="仿宋_GB2312"/>
                <w:color w:val="000000"/>
                <w:kern w:val="0"/>
                <w:sz w:val="24"/>
              </w:rPr>
              <w:t>□是</w:t>
            </w:r>
          </w:p>
          <w:p>
            <w:pPr>
              <w:spacing w:line="360" w:lineRule="exact"/>
              <w:jc w:val="center"/>
              <w:rPr>
                <w:rFonts w:eastAsia="仿宋_GB2312"/>
                <w:color w:val="000000"/>
                <w:kern w:val="0"/>
                <w:sz w:val="24"/>
                <w:highlight w:val="yellow"/>
              </w:rPr>
            </w:pPr>
            <w:r>
              <w:rPr>
                <w:rFonts w:eastAsia="仿宋_GB2312"/>
                <w:color w:val="000000"/>
                <w:kern w:val="0"/>
                <w:sz w:val="24"/>
              </w:rPr>
              <w:t>□否</w:t>
            </w:r>
          </w:p>
        </w:tc>
      </w:tr>
    </w:tbl>
    <w:p>
      <w:pPr>
        <w:spacing w:line="360" w:lineRule="exact"/>
        <w:ind w:firstLine="240" w:firstLineChars="100"/>
        <w:rPr>
          <w:rFonts w:eastAsia="仿宋_GB2312"/>
          <w:color w:val="000000"/>
          <w:kern w:val="0"/>
          <w:sz w:val="24"/>
        </w:rPr>
      </w:pPr>
      <w:r>
        <w:rPr>
          <w:rFonts w:eastAsia="仿宋_GB2312"/>
          <w:color w:val="000000"/>
          <w:sz w:val="24"/>
        </w:rPr>
        <w:t>检查人员：</w:t>
      </w:r>
    </w:p>
    <w:p>
      <w:pPr>
        <w:spacing w:line="360" w:lineRule="exact"/>
        <w:ind w:firstLine="240" w:firstLineChars="100"/>
        <w:rPr>
          <w:rFonts w:eastAsia="仿宋_GB2312"/>
          <w:color w:val="000000"/>
          <w:kern w:val="0"/>
          <w:sz w:val="24"/>
        </w:rPr>
      </w:pPr>
      <w:r>
        <w:rPr>
          <w:rFonts w:eastAsia="仿宋_GB2312"/>
          <w:color w:val="000000"/>
          <w:kern w:val="0"/>
          <w:sz w:val="24"/>
        </w:rPr>
        <w:t>注：1．检查存在问题的，在“□”是中打“√”，否则在“□”否中打“√”；</w:t>
      </w:r>
    </w:p>
    <w:p>
      <w:pPr>
        <w:spacing w:line="360" w:lineRule="exact"/>
        <w:ind w:left="840" w:hanging="840" w:hangingChars="350"/>
        <w:rPr>
          <w:color w:val="000000"/>
          <w:sz w:val="32"/>
        </w:rPr>
      </w:pPr>
      <w:r>
        <w:rPr>
          <w:rFonts w:eastAsia="仿宋_GB2312"/>
          <w:color w:val="000000"/>
          <w:kern w:val="0"/>
          <w:sz w:val="24"/>
        </w:rPr>
        <w:t xml:space="preserve">      2．</w:t>
      </w:r>
      <w:r>
        <w:rPr>
          <w:rFonts w:eastAsia="仿宋_GB2312"/>
          <w:color w:val="000000"/>
          <w:spacing w:val="-8"/>
          <w:kern w:val="0"/>
          <w:sz w:val="24"/>
        </w:rPr>
        <w:t>每一个项目的施工总承包企业、专业承包企业、劳务分包企业应当单独填写此表。</w:t>
      </w:r>
      <w:r>
        <w:rPr>
          <w:color w:val="000000"/>
          <w:sz w:val="32"/>
        </w:rPr>
        <w:t xml:space="preserve">                                                      </w:t>
      </w:r>
    </w:p>
    <w:p>
      <w:pPr>
        <w:spacing w:line="380" w:lineRule="exact"/>
        <w:ind w:right="420"/>
        <w:jc w:val="right"/>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17 -</w:t>
                </w:r>
                <w:r>
                  <w:rPr>
                    <w:sz w:val="28"/>
                    <w:szCs w:val="28"/>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17061D0"/>
    <w:rsid w:val="00AC1E00"/>
    <w:rsid w:val="00AD29B7"/>
    <w:rsid w:val="00BF2819"/>
    <w:rsid w:val="00FC7346"/>
    <w:rsid w:val="117061D0"/>
    <w:rsid w:val="49B94612"/>
    <w:rsid w:val="4BFE2B92"/>
    <w:rsid w:val="5F572FBA"/>
    <w:rsid w:val="773E23C7"/>
    <w:rsid w:val="7B80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540"/>
        <w:tab w:val="left" w:pos="630"/>
        <w:tab w:val="left" w:pos="1440"/>
      </w:tabs>
      <w:spacing w:line="360" w:lineRule="auto"/>
      <w:ind w:firstLine="420" w:firstLineChars="200"/>
    </w:pPr>
    <w:rPr>
      <w:kern w:val="0"/>
      <w:sz w:val="20"/>
      <w:szCs w:val="20"/>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rPr>
      <w:kern w:val="0"/>
      <w:sz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1263</Words>
  <Characters>7205</Characters>
  <Lines>60</Lines>
  <Paragraphs>16</Paragraphs>
  <TotalTime>34</TotalTime>
  <ScaleCrop>false</ScaleCrop>
  <LinksUpToDate>false</LinksUpToDate>
  <CharactersWithSpaces>8452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2021-09-03T02:38:00Z</dcterms:created>
  <dc:creator>郁子1412936496</dc:creator>
  <cp:lastModifiedBy>dell</cp:lastModifiedBy>
  <dcterms:modified xsi:type="dcterms:W3CDTF">2021-09-08T08:28:57Z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