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pStyle w:val="8"/>
        <w:shd w:val="clear" w:color="auto" w:fill="FFFFFF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在建工程安全生产“大排查大管控大整治”</w:t>
      </w:r>
      <w:bookmarkStart w:id="0" w:name="_GoBack"/>
      <w:bookmarkEnd w:id="0"/>
    </w:p>
    <w:p>
      <w:pPr>
        <w:pStyle w:val="8"/>
        <w:shd w:val="clear" w:color="auto" w:fill="FFFFFF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企业自查自纠表</w:t>
      </w:r>
    </w:p>
    <w:tbl>
      <w:tblPr>
        <w:tblStyle w:val="10"/>
        <w:tblW w:w="10597" w:type="dxa"/>
        <w:tblInd w:w="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339"/>
        <w:gridCol w:w="1023"/>
        <w:gridCol w:w="55"/>
        <w:gridCol w:w="507"/>
        <w:gridCol w:w="1216"/>
        <w:gridCol w:w="693"/>
        <w:gridCol w:w="978"/>
        <w:gridCol w:w="850"/>
        <w:gridCol w:w="10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83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填报日期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83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栋数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面积</w:t>
            </w:r>
          </w:p>
        </w:tc>
        <w:tc>
          <w:tcPr>
            <w:tcW w:w="1216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施工进度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22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检查内容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存在问题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处理情况</w:t>
            </w:r>
          </w:p>
        </w:tc>
        <w:tc>
          <w:tcPr>
            <w:tcW w:w="1053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隐患是否消除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22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1、施工许可证、三包一挂（发包、分包）情况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22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2、项目部、监理部关键岗位人员到岗履职及企业层级管理情况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22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3、危大工程的管控和重大安全事故隐患治理情况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222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4、深基坑、高边坡、悬挑脚手架、附着式升降脚手架、建筑起重机械、起重吊装、高处作业吊篮和模板支架等管控情况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222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5、工地冬季防火安全措施情况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22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6、项目安全生产标准化工作开展情况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222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7、建筑扬尘防治情况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pStyle w:val="8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pStyle w:val="8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8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222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8、其他安全隐患情况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300" w:type="dxa"/>
            <w:gridSpan w:val="4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建设单位（章）</w:t>
            </w:r>
          </w:p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项目负责人：</w:t>
            </w:r>
          </w:p>
        </w:tc>
        <w:tc>
          <w:tcPr>
            <w:tcW w:w="5297" w:type="dxa"/>
            <w:gridSpan w:val="6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施工总包单位（章）</w:t>
            </w:r>
          </w:p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项目负责人：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5300" w:type="dxa"/>
            <w:gridSpan w:val="4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分包单位（章）</w:t>
            </w:r>
          </w:p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项目负责人：</w:t>
            </w:r>
          </w:p>
        </w:tc>
        <w:tc>
          <w:tcPr>
            <w:tcW w:w="5297" w:type="dxa"/>
            <w:gridSpan w:val="6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监理单位（章）</w:t>
            </w:r>
          </w:p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项目总监：</w:t>
            </w:r>
          </w:p>
        </w:tc>
      </w:tr>
    </w:tbl>
    <w:p>
      <w:pPr>
        <w:pStyle w:val="17"/>
        <w:widowControl w:val="0"/>
        <w:spacing w:line="540" w:lineRule="exac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0F"/>
    <w:rsid w:val="00002D0B"/>
    <w:rsid w:val="00013511"/>
    <w:rsid w:val="00050E0C"/>
    <w:rsid w:val="00067D43"/>
    <w:rsid w:val="000D2E1D"/>
    <w:rsid w:val="0013730E"/>
    <w:rsid w:val="0019657B"/>
    <w:rsid w:val="002207F3"/>
    <w:rsid w:val="002D7795"/>
    <w:rsid w:val="002E6DCC"/>
    <w:rsid w:val="0036476D"/>
    <w:rsid w:val="00393F50"/>
    <w:rsid w:val="003B6B07"/>
    <w:rsid w:val="003C464F"/>
    <w:rsid w:val="00426224"/>
    <w:rsid w:val="004D1B4F"/>
    <w:rsid w:val="006364B7"/>
    <w:rsid w:val="00660EBA"/>
    <w:rsid w:val="00670080"/>
    <w:rsid w:val="00682C65"/>
    <w:rsid w:val="006C4A16"/>
    <w:rsid w:val="006D0548"/>
    <w:rsid w:val="006F5045"/>
    <w:rsid w:val="006F657D"/>
    <w:rsid w:val="00707F72"/>
    <w:rsid w:val="007262F9"/>
    <w:rsid w:val="00736DEB"/>
    <w:rsid w:val="0075520E"/>
    <w:rsid w:val="007552A6"/>
    <w:rsid w:val="007D0D72"/>
    <w:rsid w:val="008A38E9"/>
    <w:rsid w:val="008C4453"/>
    <w:rsid w:val="008D23E3"/>
    <w:rsid w:val="008E4420"/>
    <w:rsid w:val="00910CA7"/>
    <w:rsid w:val="00933957"/>
    <w:rsid w:val="009402BA"/>
    <w:rsid w:val="00976BA9"/>
    <w:rsid w:val="00983683"/>
    <w:rsid w:val="009D56E2"/>
    <w:rsid w:val="009E4384"/>
    <w:rsid w:val="009F615A"/>
    <w:rsid w:val="00A47CA6"/>
    <w:rsid w:val="00A811EF"/>
    <w:rsid w:val="00A96BC6"/>
    <w:rsid w:val="00AA4753"/>
    <w:rsid w:val="00AD080F"/>
    <w:rsid w:val="00AF4AA6"/>
    <w:rsid w:val="00B74FAD"/>
    <w:rsid w:val="00B8464C"/>
    <w:rsid w:val="00C37726"/>
    <w:rsid w:val="00C4159D"/>
    <w:rsid w:val="00C42EA5"/>
    <w:rsid w:val="00C523BB"/>
    <w:rsid w:val="00CA5152"/>
    <w:rsid w:val="00CD6A9E"/>
    <w:rsid w:val="00CE67AA"/>
    <w:rsid w:val="00D643F3"/>
    <w:rsid w:val="00D74304"/>
    <w:rsid w:val="00D83707"/>
    <w:rsid w:val="00DB42F3"/>
    <w:rsid w:val="00DC378D"/>
    <w:rsid w:val="00DF6111"/>
    <w:rsid w:val="00E12EA9"/>
    <w:rsid w:val="00E17A48"/>
    <w:rsid w:val="00E30071"/>
    <w:rsid w:val="00E359E6"/>
    <w:rsid w:val="00E50CB9"/>
    <w:rsid w:val="00ED4227"/>
    <w:rsid w:val="00F673E7"/>
    <w:rsid w:val="00F7692B"/>
    <w:rsid w:val="00FA7CF7"/>
    <w:rsid w:val="00FB0D48"/>
    <w:rsid w:val="04A70925"/>
    <w:rsid w:val="05582D7D"/>
    <w:rsid w:val="087016FC"/>
    <w:rsid w:val="0B517F04"/>
    <w:rsid w:val="0D28450A"/>
    <w:rsid w:val="0DA251A5"/>
    <w:rsid w:val="0DC339CA"/>
    <w:rsid w:val="10BC3208"/>
    <w:rsid w:val="12DB552E"/>
    <w:rsid w:val="16BC2945"/>
    <w:rsid w:val="1849144C"/>
    <w:rsid w:val="18DB333F"/>
    <w:rsid w:val="1A643454"/>
    <w:rsid w:val="1CAF757B"/>
    <w:rsid w:val="1D8B5DE0"/>
    <w:rsid w:val="1F036746"/>
    <w:rsid w:val="2A382D0F"/>
    <w:rsid w:val="2A6036D0"/>
    <w:rsid w:val="2A6A41F6"/>
    <w:rsid w:val="2BBA078B"/>
    <w:rsid w:val="2BE14F36"/>
    <w:rsid w:val="2CC9042F"/>
    <w:rsid w:val="30202ADD"/>
    <w:rsid w:val="31FC2137"/>
    <w:rsid w:val="34E27776"/>
    <w:rsid w:val="35555B0F"/>
    <w:rsid w:val="39FF7D42"/>
    <w:rsid w:val="3A3110F4"/>
    <w:rsid w:val="3BA9373E"/>
    <w:rsid w:val="3C2E1BC3"/>
    <w:rsid w:val="3D8221EB"/>
    <w:rsid w:val="40D22356"/>
    <w:rsid w:val="45D653EC"/>
    <w:rsid w:val="49C006B2"/>
    <w:rsid w:val="4A1B0B7D"/>
    <w:rsid w:val="5078152F"/>
    <w:rsid w:val="56203894"/>
    <w:rsid w:val="593855CB"/>
    <w:rsid w:val="5A0615B6"/>
    <w:rsid w:val="5C4B5CED"/>
    <w:rsid w:val="61DB4888"/>
    <w:rsid w:val="63DE7AD2"/>
    <w:rsid w:val="63F75661"/>
    <w:rsid w:val="642A064C"/>
    <w:rsid w:val="6452192E"/>
    <w:rsid w:val="64964DA9"/>
    <w:rsid w:val="6615062E"/>
    <w:rsid w:val="6B2B4D8F"/>
    <w:rsid w:val="6D5B3F5B"/>
    <w:rsid w:val="6EF160E9"/>
    <w:rsid w:val="6F407151"/>
    <w:rsid w:val="6FD36E36"/>
    <w:rsid w:val="70262190"/>
    <w:rsid w:val="7452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0"/>
        <w:tab w:val="left" w:pos="540"/>
        <w:tab w:val="left" w:pos="630"/>
        <w:tab w:val="left" w:pos="1440"/>
      </w:tabs>
      <w:spacing w:line="360" w:lineRule="auto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1"/>
    <w:qFormat/>
    <w:uiPriority w:val="20"/>
    <w:rPr>
      <w:color w:val="CC0000"/>
      <w:sz w:val="24"/>
      <w:szCs w:val="24"/>
    </w:rPr>
  </w:style>
  <w:style w:type="character" w:styleId="14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ascii="宋体" w:hAnsi="宋体" w:eastAsia="宋体"/>
      <w:kern w:val="0"/>
    </w:rPr>
  </w:style>
  <w:style w:type="character" w:customStyle="1" w:styleId="18">
    <w:name w:val="页脚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4BA8F-58D1-4C6C-B057-B75B6B6393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358</Words>
  <Characters>2043</Characters>
  <Lines>17</Lines>
  <Paragraphs>4</Paragraphs>
  <TotalTime>10</TotalTime>
  <ScaleCrop>false</ScaleCrop>
  <LinksUpToDate>false</LinksUpToDate>
  <CharactersWithSpaces>2397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2020-12-11T09:04:00Z</dcterms:created>
  <dc:creator>黄早阳</dc:creator>
  <cp:lastModifiedBy>铁扇公主</cp:lastModifiedBy>
  <cp:lastPrinted>2020-12-14T06:21:00Z</cp:lastPrinted>
  <dcterms:modified xsi:type="dcterms:W3CDTF">2020-12-15T01:52:14Z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